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D" w:rsidRPr="00EF6B1D" w:rsidRDefault="00EF6B1D" w:rsidP="00EF6B1D">
      <w:pPr>
        <w:widowControl w:val="0"/>
        <w:spacing w:after="0" w:line="240" w:lineRule="auto"/>
        <w:rPr>
          <w:rFonts w:ascii="Felix Titling" w:eastAsia="Times New Roman" w:hAnsi="Felix Titling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EF6B1D">
        <w:rPr>
          <w:rFonts w:ascii="Felix Titling" w:eastAsia="Times New Roman" w:hAnsi="Felix Titling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St Augustine, Tooting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Felix Titling" w:eastAsia="Times New Roman" w:hAnsi="Felix Titling" w:cs="Times New Roman"/>
          <w:b/>
          <w:bCs/>
          <w:color w:val="000000"/>
          <w:kern w:val="28"/>
          <w:sz w:val="48"/>
          <w:szCs w:val="48"/>
          <w:lang w:eastAsia="en-GB"/>
          <w14:cntxtAlts/>
        </w:rPr>
      </w:pPr>
      <w:r>
        <w:rPr>
          <w:rFonts w:ascii="Felix Titling" w:eastAsia="Times New Roman" w:hAnsi="Felix Titling" w:cs="Times New Roman"/>
          <w:b/>
          <w:bCs/>
          <w:color w:val="000000"/>
          <w:kern w:val="28"/>
          <w:sz w:val="48"/>
          <w:szCs w:val="48"/>
          <w:lang w:eastAsia="en-GB"/>
          <w14:cntxtAlts/>
        </w:rPr>
        <w:t>Prayers Hymns Readings and Reflections for the new year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Opening Hymn</w:t>
      </w: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: </w:t>
      </w:r>
      <w:r w:rsidRPr="00EF6B1D"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  <w:t>Great is thy faithfulness</w:t>
      </w:r>
    </w:p>
    <w:p w:rsidR="00F939E5" w:rsidRDefault="00F939E5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tabs>
          <w:tab w:val="left" w:pos="426"/>
        </w:tabs>
        <w:spacing w:before="180" w:after="0" w:line="264" w:lineRule="auto"/>
        <w:ind w:left="862"/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>Great is thy faithfulness, O God my Father,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>there is no shadow of turning with thee;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 xml:space="preserve">thou </w:t>
      </w:r>
      <w:proofErr w:type="spellStart"/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>changest</w:t>
      </w:r>
      <w:proofErr w:type="spellEnd"/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not, 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ab/>
        <w:t>thy compassions they fail not,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>as thou hast been thou forever wilt be.</w:t>
      </w:r>
    </w:p>
    <w:p w:rsidR="00F939E5" w:rsidRPr="00F939E5" w:rsidRDefault="00F939E5" w:rsidP="00F939E5">
      <w:pPr>
        <w:widowControl w:val="0"/>
        <w:tabs>
          <w:tab w:val="left" w:pos="426"/>
        </w:tabs>
        <w:spacing w:before="180" w:after="0" w:line="264" w:lineRule="auto"/>
        <w:ind w:left="1004"/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Calibri"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Great is thy faithfulness! </w:t>
      </w:r>
      <w:r w:rsidRPr="00F939E5">
        <w:rPr>
          <w:rFonts w:ascii="Gill Sans MT" w:eastAsia="Times New Roman" w:hAnsi="Gill Sans MT" w:cs="Calibri"/>
          <w:bCs/>
          <w:i/>
          <w:iCs/>
          <w:color w:val="000000"/>
          <w:kern w:val="28"/>
          <w:sz w:val="24"/>
          <w:szCs w:val="24"/>
          <w:lang w:eastAsia="en-GB"/>
          <w14:cntxtAlts/>
        </w:rPr>
        <w:br/>
        <w:t>Great is thy faithfulness!</w:t>
      </w:r>
      <w:r w:rsidRPr="00F939E5">
        <w:rPr>
          <w:rFonts w:ascii="Gill Sans MT" w:eastAsia="Times New Roman" w:hAnsi="Gill Sans MT" w:cs="Calibri"/>
          <w:bCs/>
          <w:i/>
          <w:iCs/>
          <w:color w:val="000000"/>
          <w:kern w:val="28"/>
          <w:sz w:val="24"/>
          <w:szCs w:val="24"/>
          <w:lang w:eastAsia="en-GB"/>
          <w14:cntxtAlts/>
        </w:rPr>
        <w:br/>
        <w:t>Morning by morning new mercies I see;</w:t>
      </w:r>
      <w:r w:rsidRPr="00F939E5">
        <w:rPr>
          <w:rFonts w:ascii="Gill Sans MT" w:eastAsia="Times New Roman" w:hAnsi="Gill Sans MT" w:cs="Calibri"/>
          <w:bCs/>
          <w:i/>
          <w:iCs/>
          <w:color w:val="000000"/>
          <w:kern w:val="28"/>
          <w:sz w:val="24"/>
          <w:szCs w:val="24"/>
          <w:lang w:eastAsia="en-GB"/>
          <w14:cntxtAlts/>
        </w:rPr>
        <w:br/>
        <w:t>all I have needed thy hand hath provided,</w:t>
      </w:r>
      <w:r w:rsidRPr="00F939E5">
        <w:rPr>
          <w:rFonts w:ascii="Gill Sans MT" w:eastAsia="Times New Roman" w:hAnsi="Gill Sans MT" w:cs="Calibri"/>
          <w:bCs/>
          <w:i/>
          <w:iCs/>
          <w:color w:val="000000"/>
          <w:kern w:val="28"/>
          <w:sz w:val="24"/>
          <w:szCs w:val="24"/>
          <w:lang w:eastAsia="en-GB"/>
          <w14:cntxtAlts/>
        </w:rPr>
        <w:br/>
        <w:t>great is thy faithfulness, Lord, unto me.</w:t>
      </w:r>
    </w:p>
    <w:p w:rsidR="00F939E5" w:rsidRPr="00F939E5" w:rsidRDefault="00F939E5" w:rsidP="00F939E5">
      <w:pPr>
        <w:widowControl w:val="0"/>
        <w:tabs>
          <w:tab w:val="left" w:pos="426"/>
        </w:tabs>
        <w:spacing w:before="180" w:after="0" w:line="264" w:lineRule="auto"/>
        <w:ind w:left="862"/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>Summer and winter 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ab/>
        <w:t>and springtime and harvest,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>sun, moon and stars in their courses above,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>join with all nature in manifold witness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 xml:space="preserve">to thy great faithfulness, mercy and love. </w:t>
      </w:r>
    </w:p>
    <w:p w:rsidR="00F939E5" w:rsidRPr="00F939E5" w:rsidRDefault="00F939E5" w:rsidP="00F939E5">
      <w:pPr>
        <w:widowControl w:val="0"/>
        <w:tabs>
          <w:tab w:val="left" w:pos="426"/>
        </w:tabs>
        <w:spacing w:before="180" w:after="0" w:line="264" w:lineRule="auto"/>
        <w:ind w:left="862"/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Pardon for sin and a peace that </w:t>
      </w:r>
      <w:proofErr w:type="spellStart"/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>endureth</w:t>
      </w:r>
      <w:proofErr w:type="spellEnd"/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>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 xml:space="preserve">thine own dear presence 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ab/>
        <w:t>to cheer and to guide;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 xml:space="preserve">strength for today 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ab/>
        <w:t>and bright hope for tomorrow,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  <w:t xml:space="preserve">blessings all mine, </w:t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F939E5">
        <w:rPr>
          <w:rFonts w:ascii="Gill Sans MT" w:eastAsia="Times New Roman" w:hAnsi="Gill Sans MT" w:cs="Calibri"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with ten thousand beside! </w:t>
      </w:r>
    </w:p>
    <w:p w:rsidR="00F939E5" w:rsidRPr="00EF6B1D" w:rsidRDefault="00F939E5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Gathering and Greeting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 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  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In the name of the Father, and of the Son, and of the Holy Spirit.   </w:t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 am the Alpha and the Omega, says the Lord,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the first and the last, the beginning and the end.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The Lord be with you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and also with you.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Confession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Eternal God,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Creator, Son and Spirit,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at the start of this new year, with your help,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we would let go of the past.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We would lay down our failures, guilt and shame, and lift up our eyes,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 look to the future.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lastRenderedPageBreak/>
        <w:t>Let the grace of your presence strengthen our resolve, enlighten our minds,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clarify our wills,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 inflame our hearts with love for you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 for all people.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So may we live dedicated lives</w:t>
      </w:r>
    </w:p>
    <w:p w:rsidR="00AF4761" w:rsidRPr="00AF4761" w:rsidRDefault="00AF4761" w:rsidP="00AF4761">
      <w:pPr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 peace, and with courage, faith and cheerfulness, until the year's end.</w:t>
      </w:r>
    </w:p>
    <w:p w:rsidR="00EF6B1D" w:rsidRPr="00EF6B1D" w:rsidRDefault="00EF6B1D" w:rsidP="00EF6B1D">
      <w:pPr>
        <w:widowControl w:val="0"/>
        <w:spacing w:before="120"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Lord Jesus, you are mighty God and Prince of Peace: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Lord, have mercy.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Lord, have mercy.</w:t>
      </w:r>
    </w:p>
    <w:p w:rsidR="00EF6B1D" w:rsidRPr="00EF6B1D" w:rsidRDefault="00EF6B1D" w:rsidP="00EF6B1D">
      <w:pPr>
        <w:widowControl w:val="0"/>
        <w:spacing w:before="120"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Lord Jesus, you are Son of God and Son of Mary: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Christ, have mercy.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Christ, have mercy.</w:t>
      </w:r>
    </w:p>
    <w:p w:rsidR="00EF6B1D" w:rsidRPr="00EF6B1D" w:rsidRDefault="00EF6B1D" w:rsidP="00EF6B1D">
      <w:pPr>
        <w:widowControl w:val="0"/>
        <w:spacing w:before="120" w:after="0" w:line="240" w:lineRule="auto"/>
        <w:ind w:left="566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Lord Jesus, you are Word made flesh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and splendour of the Father: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Lord, have mercy.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Lord, have mercy.</w:t>
      </w:r>
    </w:p>
    <w:p w:rsidR="00EF6B1D" w:rsidRPr="00EF6B1D" w:rsidRDefault="00EF6B1D" w:rsidP="00EF6B1D">
      <w:pPr>
        <w:widowControl w:val="0"/>
        <w:spacing w:before="120"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Absolution</w:t>
      </w:r>
    </w:p>
    <w:p w:rsidR="00EF6B1D" w:rsidRPr="00EF6B1D" w:rsidRDefault="00EF6B1D" w:rsidP="00EF6B1D">
      <w:pPr>
        <w:widowControl w:val="0"/>
        <w:spacing w:before="120" w:after="0" w:line="240" w:lineRule="auto"/>
        <w:ind w:left="566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May almighty God,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>who sent his Son into the world to save sinners,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  <w:t xml:space="preserve">bring </w:t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you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his pardon and peace, now and for ever.</w:t>
      </w:r>
      <w:r w:rsidR="00396CF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Amen.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Gloria 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The Collect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God and Father of our Lord Jesus Christ,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whose years never fail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and whose mercies are new each returning day: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let the radiance of your Spirit renew our lives,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warming our hearts and giving light to our minds;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that we may pass the coming year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joyful obedience and firm faith;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through him who is the beginning and the end,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your Son, Christ our Lord,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who is alive and reigns with you,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the unity of the Holy Spirit,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one God, now and for ever.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Amen.</w:t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Reading </w:t>
      </w:r>
      <w:r w:rsidR="00AF4761" w:rsidRPr="00AF4761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Revelation 21.1-7</w:t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This is the word of the Lord. 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              </w:t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EF6B1D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Thanks be to God.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Default="00EF6B1D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Gradual Hymn</w:t>
      </w: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: </w:t>
      </w:r>
      <w:r w:rsidR="00396CF9" w:rsidRPr="00396CF9"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  <w:t>Longing for light</w:t>
      </w:r>
    </w:p>
    <w:p w:rsid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light, we wait in darkness.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truth, we turn to you.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Make us your own, your holy people,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light for the world to see.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  <w:lastRenderedPageBreak/>
        <w:t>Christ, be our light! Shine in our hearts.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  <w:t>Shine through the darkness.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  <w:t>Christ, be our light!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i/>
          <w:color w:val="000000"/>
          <w:kern w:val="28"/>
          <w:sz w:val="24"/>
          <w:szCs w:val="24"/>
          <w:lang w:eastAsia="en-GB"/>
          <w14:cntxtAlts/>
        </w:rPr>
        <w:t>Shine in your church gathered today.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peace, our world is troubled.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hope, many despair.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Your word alone has </w:t>
      </w:r>
      <w:proofErr w:type="spellStart"/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pow’r</w:t>
      </w:r>
      <w:proofErr w:type="spellEnd"/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to save us.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Make us your living voice.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food, many are hungry.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water, many still thirst.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Make us your bread, broken for others,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shared until all are fed.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shelter, many are homeless.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Longing for warmth, many are cold.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Make us your building, sheltering others,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walls made of living stone.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Many the gifts, many the people,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many the hearts that yearn to belong.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Let us be servants to one another,</w:t>
      </w:r>
    </w:p>
    <w:p w:rsidR="001A3AE2" w:rsidRPr="001A3AE2" w:rsidRDefault="001A3AE2" w:rsidP="001A3AE2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1A3AE2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making your kingdom come.</w:t>
      </w:r>
    </w:p>
    <w:p w:rsidR="001A3AE2" w:rsidRPr="001A3AE2" w:rsidRDefault="001A3AE2" w:rsidP="001A3AE2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1A3AE2" w:rsidRPr="00EF6B1D" w:rsidRDefault="001A3AE2" w:rsidP="001A3AE2">
      <w:pPr>
        <w:widowControl w:val="0"/>
        <w:spacing w:after="0" w:line="240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Gospel Reading  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Hear the Gospel of our Lord Jesus Christ according to </w:t>
      </w:r>
      <w:r w:rsidR="00AF4761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Luke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Default="00EF6B1D" w:rsidP="00EF6B1D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Glory to you, O Lord.</w:t>
      </w:r>
    </w:p>
    <w:p w:rsidR="00AF4761" w:rsidRPr="00EF6B1D" w:rsidRDefault="00AF4761" w:rsidP="00EF6B1D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AF4761">
      <w:pPr>
        <w:widowControl w:val="0"/>
        <w:spacing w:after="0" w:line="240" w:lineRule="auto"/>
        <w:ind w:firstLine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Luke 4.16-21</w:t>
      </w:r>
    </w:p>
    <w:p w:rsidR="00AF4761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AF4761">
      <w:pPr>
        <w:widowControl w:val="0"/>
        <w:spacing w:after="0" w:line="240" w:lineRule="auto"/>
        <w:ind w:firstLine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After the reading</w:t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This is the Gospel of the Lord.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             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Praise to you, O Christ.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We sing ‘</w:t>
      </w:r>
      <w:r w:rsidRPr="00EF6B1D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alleluia’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Sermon </w:t>
      </w:r>
    </w:p>
    <w:p w:rsidR="00396CF9" w:rsidRDefault="00396CF9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396CF9" w:rsidRDefault="00396CF9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Hymn: </w:t>
      </w:r>
      <w:r w:rsidRPr="00396CF9"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  <w:t>Lord for the years</w:t>
      </w:r>
    </w:p>
    <w:p w:rsidR="00F939E5" w:rsidRDefault="00F939E5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Lord, for the years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your love has kept and guided,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urged and inspired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cheered us on our way,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sought us and saved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pardoned and provided,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 of the years,</w:t>
      </w:r>
    </w:p>
    <w:p w:rsid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we bring our thanks today.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2 Lord, for that word,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the word of life which fires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lastRenderedPageBreak/>
        <w:t>speaks to our hearts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and sets our souls ablaze,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teaches and trains,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rebukes us and inspires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 of the word,</w:t>
      </w:r>
    </w:p>
    <w:p w:rsid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receive your people's praise.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3 Lord, for our land,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in this our generation,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spirits oppressed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by pleasure, wealth and care;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for young and old,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for commonwealth and nation,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 of our land,</w:t>
      </w:r>
    </w:p>
    <w:p w:rsid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be pleased to hear our prayer.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4 Lord, for our world;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when we disown and doubt him,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loveless in strength,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and comfortless in pain;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hungry and helpless,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lost indeed without him: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 of the world,</w:t>
      </w:r>
    </w:p>
    <w:p w:rsid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we pray that Christ may reign.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5 Lord for ourselves;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in living power </w:t>
      </w:r>
      <w:proofErr w:type="gramStart"/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remake</w:t>
      </w:r>
      <w:proofErr w:type="gramEnd"/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us -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self on the cross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and Christ upon the throne;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past put behind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for the future take us,</w:t>
      </w:r>
    </w:p>
    <w:p w:rsidR="00F939E5" w:rsidRPr="00F939E5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Lord of our lives,</w:t>
      </w:r>
    </w:p>
    <w:p w:rsidR="00F939E5" w:rsidRPr="00EF6B1D" w:rsidRDefault="00F939E5" w:rsidP="00F939E5">
      <w:pPr>
        <w:widowControl w:val="0"/>
        <w:spacing w:after="0" w:line="240" w:lineRule="auto"/>
        <w:ind w:left="720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F939E5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to live for Christ alone.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Prayers of Intercession 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396CF9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In the power of the Spirit and in union with Christ,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let us pray to the Father.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We pray for God’s faithfulness to be known in our world.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Sans" w:eastAsia="Times New Roman" w:hAnsi="GillSans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 a world of change and hope,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of fear and adventure,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human rebellion and obedience,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our seeking and our finding,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the common life of our society,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prosperity and need,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lastRenderedPageBreak/>
        <w:tab/>
        <w:t>As your Church proclaims your goodness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words and action,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Among our friends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and in our homes,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our times of joy,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our days of sorrow,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our strengths and triumphs,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our weakness and at our death,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In your saints in glory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and on the day of Christ’s coming,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faithful God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glorify your name.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For your name’s sake, O faithful God, we ask this,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Thank you, Lord, for the year that has gone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—for the things we have enjoyed doing, for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people to love and for those who love us, for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our health and safety, and for all that has in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any way helped us to grow. Through Jesus</w:t>
      </w:r>
    </w:p>
    <w:p w:rsidR="00EF6B1D" w:rsidRPr="00EF6B1D" w:rsidRDefault="00EF6B1D" w:rsidP="00EF6B1D">
      <w:pPr>
        <w:widowControl w:val="0"/>
        <w:spacing w:after="0" w:line="240" w:lineRule="auto"/>
        <w:ind w:left="566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Christ, our Lord.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Amen.</w:t>
      </w:r>
    </w:p>
    <w:p w:rsidR="00396CF9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396CF9" w:rsidRPr="00EF6B1D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The Lord’s Prayer 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            </w:t>
      </w:r>
    </w:p>
    <w:p w:rsidR="00396CF9" w:rsidRPr="00EF6B1D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396CF9" w:rsidRPr="00EF6B1D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As our Saviour taught us, so we pray</w:t>
      </w:r>
    </w:p>
    <w:p w:rsidR="00396CF9" w:rsidRPr="00EF6B1D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396CF9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Our Father in heaven, </w:t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hallowed be your name,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your kingdom come,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your will be done,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on earth as in heaven.            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Give us today our daily bread.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Forgive us our sins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as we forgive those who sin against us.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Lead us not into temptation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but deliver us from evil.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For the kingdom, the power,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and the glory are yours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now and for ever.  </w:t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p w:rsidR="00396CF9" w:rsidRPr="00EF6B1D" w:rsidRDefault="00396CF9" w:rsidP="00396CF9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Amen.</w:t>
      </w:r>
    </w:p>
    <w:p w:rsidR="00396CF9" w:rsidRPr="00EF6B1D" w:rsidRDefault="00396CF9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/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lastRenderedPageBreak/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Hymn</w:t>
      </w: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: </w:t>
      </w:r>
      <w:r w:rsidR="00396CF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F939E5" w:rsidRPr="00F939E5">
        <w:rPr>
          <w:rFonts w:ascii="Gill Sans MT" w:eastAsia="Times New Roman" w:hAnsi="Gill Sans MT" w:cs="Times New Roman"/>
          <w:b/>
          <w:bCs/>
          <w:i/>
          <w:color w:val="000000"/>
          <w:kern w:val="28"/>
          <w:sz w:val="24"/>
          <w:szCs w:val="24"/>
          <w:lang w:eastAsia="en-GB"/>
          <w14:cntxtAlts/>
        </w:rPr>
        <w:t>All my hope</w:t>
      </w:r>
    </w:p>
    <w:p w:rsidR="00F939E5" w:rsidRPr="00F939E5" w:rsidRDefault="00EF6B1D" w:rsidP="00F939E5">
      <w:pPr>
        <w:tabs>
          <w:tab w:val="left" w:pos="851"/>
          <w:tab w:val="left" w:pos="1134"/>
        </w:tabs>
        <w:spacing w:before="180" w:line="264" w:lineRule="auto"/>
        <w:ind w:left="568" w:hanging="284"/>
        <w:rPr>
          <w:rFonts w:ascii="Calibri" w:eastAsia="Times New Roman" w:hAnsi="Calibri" w:cs="Calibri"/>
          <w:sz w:val="24"/>
          <w:szCs w:val="24"/>
          <w:lang w:eastAsia="en-GB"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F939E5" w:rsidRPr="00F939E5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All my hope on God is founded;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he doth still my trust renew.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 xml:space="preserve">Me through change 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and chance he </w:t>
      </w:r>
      <w:proofErr w:type="spellStart"/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>guideth</w:t>
      </w:r>
      <w:proofErr w:type="spellEnd"/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only good and only true.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God unknown,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he alone</w:t>
      </w:r>
      <w:r w:rsidR="00F939E5"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calls my heart to be his own.</w:t>
      </w:r>
    </w:p>
    <w:p w:rsidR="00F939E5" w:rsidRPr="00F939E5" w:rsidRDefault="00F939E5" w:rsidP="00F939E5">
      <w:pPr>
        <w:tabs>
          <w:tab w:val="left" w:pos="851"/>
          <w:tab w:val="left" w:pos="1134"/>
        </w:tabs>
        <w:spacing w:before="180" w:after="0" w:line="264" w:lineRule="auto"/>
        <w:ind w:left="568" w:hanging="284"/>
        <w:rPr>
          <w:rFonts w:ascii="Calibri" w:eastAsia="Times New Roman" w:hAnsi="Calibri" w:cs="Calibri"/>
          <w:sz w:val="24"/>
          <w:szCs w:val="24"/>
          <w:lang w:eastAsia="en-GB"/>
        </w:rPr>
      </w:pP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Human pride and earthly glory,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sword and crown betray his trust;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 xml:space="preserve">what with care and toil he </w:t>
      </w:r>
      <w:proofErr w:type="spellStart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buildeth</w:t>
      </w:r>
      <w:proofErr w:type="spellEnd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tower and temple, fall to dust.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But God's power,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hour by hour,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is my temple and my tower.</w:t>
      </w:r>
    </w:p>
    <w:p w:rsidR="00F939E5" w:rsidRPr="00F939E5" w:rsidRDefault="00F939E5" w:rsidP="00F939E5">
      <w:pPr>
        <w:tabs>
          <w:tab w:val="left" w:pos="851"/>
          <w:tab w:val="left" w:pos="1134"/>
        </w:tabs>
        <w:spacing w:before="180" w:after="0" w:line="264" w:lineRule="auto"/>
        <w:ind w:left="568" w:hanging="284"/>
        <w:rPr>
          <w:rFonts w:ascii="Calibri" w:eastAsia="Times New Roman" w:hAnsi="Calibri" w:cs="Calibri"/>
          <w:sz w:val="24"/>
          <w:szCs w:val="24"/>
          <w:lang w:eastAsia="en-GB"/>
        </w:rPr>
      </w:pP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God's great goodness aye </w:t>
      </w:r>
      <w:proofErr w:type="spellStart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endureth</w:t>
      </w:r>
      <w:proofErr w:type="spellEnd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deep his wisdom, passing thought: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splendour, light, and life attend him,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 xml:space="preserve">beauty </w:t>
      </w:r>
      <w:proofErr w:type="spellStart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springeth</w:t>
      </w:r>
      <w:proofErr w:type="spellEnd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 xml:space="preserve"> out of naught.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Evermore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from his store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new-born worlds rise and adore.</w:t>
      </w:r>
    </w:p>
    <w:p w:rsidR="00F939E5" w:rsidRPr="00F939E5" w:rsidRDefault="00F939E5" w:rsidP="00F939E5">
      <w:pPr>
        <w:tabs>
          <w:tab w:val="left" w:pos="851"/>
          <w:tab w:val="left" w:pos="1134"/>
        </w:tabs>
        <w:spacing w:before="180" w:after="0" w:line="264" w:lineRule="auto"/>
        <w:ind w:left="568" w:hanging="284"/>
        <w:rPr>
          <w:rFonts w:ascii="Calibri" w:eastAsia="Times New Roman" w:hAnsi="Calibri" w:cs="Calibri"/>
          <w:sz w:val="24"/>
          <w:szCs w:val="24"/>
          <w:lang w:eastAsia="en-GB"/>
        </w:rPr>
      </w:pP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Daily doth </w:t>
      </w:r>
      <w:proofErr w:type="spellStart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th</w:t>
      </w:r>
      <w:proofErr w:type="spellEnd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' Almighty giver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bounteous gifts on us bestow;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 xml:space="preserve">his desire our soul </w:t>
      </w:r>
      <w:proofErr w:type="spellStart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delighteth</w:t>
      </w:r>
      <w:proofErr w:type="spellEnd"/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pleasure leads us where we go.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Love doth stand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at his hand;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joy doth wait on his command.</w:t>
      </w:r>
    </w:p>
    <w:p w:rsidR="00F939E5" w:rsidRPr="00F939E5" w:rsidRDefault="00F939E5" w:rsidP="00F939E5">
      <w:pPr>
        <w:tabs>
          <w:tab w:val="left" w:pos="851"/>
          <w:tab w:val="left" w:pos="1134"/>
        </w:tabs>
        <w:spacing w:before="180" w:after="0" w:line="264" w:lineRule="auto"/>
        <w:ind w:left="568" w:hanging="284"/>
        <w:rPr>
          <w:rFonts w:ascii="Calibri" w:eastAsia="Times New Roman" w:hAnsi="Calibri" w:cs="Calibri"/>
          <w:sz w:val="24"/>
          <w:szCs w:val="24"/>
          <w:lang w:eastAsia="en-GB"/>
        </w:rPr>
      </w:pP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Still from earth to God eternal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sacrifice of praise be done,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high above all praises praising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for the gift of Christ his Son.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Christ doth call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tab/>
        <w:t>one and all:</w:t>
      </w:r>
      <w:r w:rsidRPr="00F939E5">
        <w:rPr>
          <w:rFonts w:ascii="Calibri" w:eastAsia="Times New Roman" w:hAnsi="Calibri" w:cs="Calibri"/>
          <w:sz w:val="24"/>
          <w:szCs w:val="24"/>
          <w:lang w:eastAsia="en-GB"/>
        </w:rPr>
        <w:br/>
        <w:t>ye who follow shall not fall.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396CF9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Blessing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Together we</w:t>
      </w: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face the future:</w:t>
      </w:r>
    </w:p>
    <w:p w:rsidR="00EC2DAE" w:rsidRPr="00AF4761" w:rsidRDefault="00EC2DAE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God says- I make all things new.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lastRenderedPageBreak/>
        <w:t xml:space="preserve">Christ before us, the way ahead; 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Christ beside us in this moment;</w:t>
      </w: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Christ beneath us in our weakness; 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Christ above us to shield us -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beneath the shadow of his wings we are safe;</w:t>
      </w: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Christ between us to bind us in the unity of his love; 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Christ in us, equipping us with his all-sufficient grace.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Thus armed, guided and protected we face the new year.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Now we arise and go forth on the journey before us, </w:t>
      </w:r>
    </w:p>
    <w:p w:rsid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knowing that, where Christ leads, life is a journey home. 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Therefore</w:t>
      </w:r>
      <w:proofErr w:type="gramEnd"/>
      <w:r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we travel in faith, in hope, and in love,</w:t>
      </w:r>
    </w:p>
    <w:p w:rsidR="00AF4761" w:rsidRPr="00AF4761" w:rsidRDefault="00A24C2C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 the </w:t>
      </w:r>
      <w:r w:rsidR="00EC2DA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blessing</w:t>
      </w:r>
      <w:bookmarkStart w:id="0" w:name="_GoBack"/>
      <w:bookmarkEnd w:id="0"/>
      <w:r w:rsidR="00AF4761" w:rsidRPr="00AF476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of the Father and of the Son and of the Holy Spirit.</w:t>
      </w: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AF4761" w:rsidRPr="00AF4761" w:rsidRDefault="00AF4761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EF6B1D" w:rsidRPr="00EF6B1D" w:rsidRDefault="00EF6B1D" w:rsidP="00AF4761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 xml:space="preserve"> 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Copyright acknowledgment:</w:t>
      </w:r>
      <w:r w:rsidRPr="00EF6B1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  <w:t xml:space="preserve">       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©  The</w:t>
      </w:r>
      <w:proofErr w:type="gramEnd"/>
      <w:r w:rsidRPr="00EF6B1D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Archbishops' Council 2000 &amp; 2006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F6B1D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F6B1D" w:rsidRPr="00EF6B1D" w:rsidRDefault="00EF6B1D" w:rsidP="00EF6B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EF6B1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25371D" w:rsidRDefault="0025371D"/>
    <w:sectPr w:rsidR="0025371D" w:rsidSect="00682EF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1D"/>
    <w:rsid w:val="001A3AE2"/>
    <w:rsid w:val="0025371D"/>
    <w:rsid w:val="00396CF9"/>
    <w:rsid w:val="00682EFB"/>
    <w:rsid w:val="00A24C2C"/>
    <w:rsid w:val="00AF4761"/>
    <w:rsid w:val="00CE5DEF"/>
    <w:rsid w:val="00CF161A"/>
    <w:rsid w:val="00EC2DAE"/>
    <w:rsid w:val="00EF6B1D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4019"/>
  <w15:chartTrackingRefBased/>
  <w15:docId w15:val="{1F5F8B26-8EEA-4208-B8B3-3D3912B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ANDREW DAVEY</cp:lastModifiedBy>
  <cp:revision>4</cp:revision>
  <cp:lastPrinted>2020-12-28T16:49:00Z</cp:lastPrinted>
  <dcterms:created xsi:type="dcterms:W3CDTF">2020-12-28T10:13:00Z</dcterms:created>
  <dcterms:modified xsi:type="dcterms:W3CDTF">2020-12-29T09:18:00Z</dcterms:modified>
</cp:coreProperties>
</file>